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E942">
      <w:pPr>
        <w:rPr>
          <w:rFonts w:hint="eastAsia"/>
        </w:rPr>
      </w:pPr>
      <w:r>
        <w:rPr>
          <w:rFonts w:hint="eastAsia"/>
        </w:rPr>
        <w:t>附件1</w:t>
      </w:r>
    </w:p>
    <w:p w14:paraId="0066D09B">
      <w:pPr>
        <w:rPr>
          <w:rFonts w:hint="eastAsia"/>
        </w:rPr>
      </w:pPr>
    </w:p>
    <w:p w14:paraId="2D678412">
      <w:pPr>
        <w:rPr>
          <w:rFonts w:hint="eastAsia"/>
        </w:rPr>
      </w:pPr>
    </w:p>
    <w:p w14:paraId="1B10D734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重点研究方向选题指南</w:t>
      </w:r>
    </w:p>
    <w:bookmarkEnd w:id="0"/>
    <w:p w14:paraId="3FD20C02">
      <w:pPr>
        <w:rPr>
          <w:rFonts w:hint="eastAsia"/>
        </w:rPr>
      </w:pPr>
    </w:p>
    <w:p w14:paraId="4609C663">
      <w:pPr>
        <w:rPr>
          <w:rFonts w:hint="eastAsia"/>
        </w:rPr>
      </w:pPr>
    </w:p>
    <w:p w14:paraId="3CF7B1A1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</w:rPr>
        <w:t>健全企业合法权益依法保护机制研究</w:t>
      </w:r>
    </w:p>
    <w:p w14:paraId="68F6394D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2.省域公平竞争先行先试改革研究</w:t>
      </w:r>
    </w:p>
    <w:p w14:paraId="74CAE911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3.完善社会信用体系研究</w:t>
      </w:r>
    </w:p>
    <w:p w14:paraId="191C23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4.平台经济高质量发展改革研究 </w:t>
      </w:r>
    </w:p>
    <w:p w14:paraId="5F1CB6AA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5.数据知识产权制度改革研究</w:t>
      </w:r>
    </w:p>
    <w:p w14:paraId="644C3802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6.数据安全体系建设研究</w:t>
      </w:r>
    </w:p>
    <w:p w14:paraId="74EF1EA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7.产业数据价值化改革研究</w:t>
      </w:r>
    </w:p>
    <w:p w14:paraId="6354713F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8.重大任务牵引的科研组织模式改革</w:t>
      </w:r>
    </w:p>
    <w:p w14:paraId="5EFDC3B5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9. 国际开放创新生态改革先行试点研究 </w:t>
      </w:r>
    </w:p>
    <w:p w14:paraId="5CC7463E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10.科技成果转化集成改革研究</w:t>
      </w:r>
    </w:p>
    <w:p w14:paraId="25CF577B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11.科技人才发展体制机制改革研究</w:t>
      </w:r>
    </w:p>
    <w:p w14:paraId="10CD4CA5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12.创新长三角一体化发展体制机制研究</w:t>
      </w:r>
    </w:p>
    <w:p w14:paraId="4EDB0A10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13.创新海洋经济发展机制改革研究</w:t>
      </w:r>
    </w:p>
    <w:p w14:paraId="064B5BF9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14.农村宅基地制度改革研究</w:t>
      </w:r>
    </w:p>
    <w:p w14:paraId="6C7F24CA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15.构建土地综合整治实施机制研究 </w:t>
      </w:r>
    </w:p>
    <w:p w14:paraId="733770CC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16.农业转移人口市民化改革研究</w:t>
      </w:r>
    </w:p>
    <w:p w14:paraId="39CC9D0C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17.健全城市更新体制机制研究</w:t>
      </w:r>
    </w:p>
    <w:p w14:paraId="66A191EF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18.建设“15 分钟公共服务圈”研究</w:t>
      </w:r>
    </w:p>
    <w:p w14:paraId="39D15004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19.普惠托育基本公共服务改革研究</w:t>
      </w:r>
    </w:p>
    <w:p w14:paraId="019C0CA2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20. 院前急救“一件事”集成改革研究</w:t>
      </w:r>
    </w:p>
    <w:p w14:paraId="1E7B7E03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21.构建多层次长期护理保障体系研究 </w:t>
      </w:r>
    </w:p>
    <w:p w14:paraId="0F180581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22.“老有康养”集成改革研究</w:t>
      </w:r>
    </w:p>
    <w:p w14:paraId="38C8C3F6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23.高等教育综合改革研究</w:t>
      </w:r>
    </w:p>
    <w:p w14:paraId="35337894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24.义乌国际贸易综合改革试点研究 </w:t>
      </w:r>
    </w:p>
    <w:p w14:paraId="3498D77C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25.构建高标准现代服务业体系研究 </w:t>
      </w:r>
    </w:p>
    <w:p w14:paraId="0B49587F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26.利用外资体制机制改革研究</w:t>
      </w:r>
    </w:p>
    <w:p w14:paraId="5E26EEC1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27.完善山区海岛县高质量发展的体制机制研究 </w:t>
      </w:r>
    </w:p>
    <w:p w14:paraId="056737A3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28. 民营企业高质量发展研究</w:t>
      </w:r>
    </w:p>
    <w:p w14:paraId="48E05879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29.制造业高端化、智能化、绿色化发展研究 </w:t>
      </w:r>
    </w:p>
    <w:p w14:paraId="1FB33533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30.科技创新塑造发展新优势研究</w:t>
      </w:r>
    </w:p>
    <w:p w14:paraId="698CA667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31.未来产业发展研究</w:t>
      </w:r>
    </w:p>
    <w:p w14:paraId="281F479F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32.高水平对外开放体制机制研究</w:t>
      </w:r>
    </w:p>
    <w:p w14:paraId="04D7109E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33.深化新时代“千万工程”理论与实践研究 </w:t>
      </w:r>
    </w:p>
    <w:p w14:paraId="5503EAF2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34.加快构建房地产发展新模式研究</w:t>
      </w:r>
    </w:p>
    <w:p w14:paraId="228AC66E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35.新型城镇化建设路径研究</w:t>
      </w:r>
    </w:p>
    <w:p w14:paraId="368A9D40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36.教育科技人才一体化实质性突破研究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6AC56D5F"/>
    <w:rsid w:val="6AC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2024-09-29T00:41:00Z</dcterms:created>
  <dc:creator>何智</dc:creator>
  <cp:lastModifiedBy>何智</cp:lastModifiedBy>
  <dcterms:modified xsi:type="dcterms:W3CDTF">2024-09-29T00:46:39Z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F178869142D743C29219CC5A769A8199_11</vt:lpwstr>
  </property>
</Properties>
</file>